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7173"/>
      </w:tblGrid>
      <w:tr w:rsidR="00C05914" w:rsidRPr="00227E54" w14:paraId="2E45FA9C" w14:textId="77777777" w:rsidTr="00C90ABE">
        <w:trPr>
          <w:trHeight w:val="1315"/>
        </w:trPr>
        <w:tc>
          <w:tcPr>
            <w:tcW w:w="2864" w:type="dxa"/>
            <w:shd w:val="clear" w:color="auto" w:fill="D9D9D9" w:themeFill="background1" w:themeFillShade="D9"/>
            <w:vAlign w:val="center"/>
          </w:tcPr>
          <w:p w14:paraId="47A4CD9B" w14:textId="77777777" w:rsidR="002D7922" w:rsidRPr="00227E54" w:rsidRDefault="002D7922" w:rsidP="000D3D03">
            <w:pPr>
              <w:rPr>
                <w:b/>
                <w:sz w:val="22"/>
                <w:szCs w:val="22"/>
              </w:rPr>
            </w:pPr>
            <w:r w:rsidRPr="00227E54">
              <w:rPr>
                <w:b/>
                <w:sz w:val="22"/>
                <w:szCs w:val="22"/>
              </w:rPr>
              <w:t>Pakalpojuma nosaukums</w:t>
            </w:r>
          </w:p>
        </w:tc>
        <w:tc>
          <w:tcPr>
            <w:tcW w:w="7173" w:type="dxa"/>
            <w:shd w:val="clear" w:color="auto" w:fill="D9D9D9" w:themeFill="background1" w:themeFillShade="D9"/>
            <w:vAlign w:val="center"/>
          </w:tcPr>
          <w:p w14:paraId="18707BB1" w14:textId="51B5A697" w:rsidR="002D7922" w:rsidRPr="00227E54" w:rsidRDefault="002D7922" w:rsidP="008C7BD9">
            <w:pPr>
              <w:jc w:val="center"/>
              <w:rPr>
                <w:sz w:val="22"/>
                <w:szCs w:val="22"/>
              </w:rPr>
            </w:pPr>
            <w:r w:rsidRPr="00227E54">
              <w:rPr>
                <w:b/>
                <w:sz w:val="22"/>
                <w:szCs w:val="22"/>
              </w:rPr>
              <w:t>Atļaujas izsniegšana ielu tirdzniecība</w:t>
            </w:r>
            <w:r w:rsidR="00654844" w:rsidRPr="00227E54">
              <w:rPr>
                <w:b/>
                <w:sz w:val="22"/>
                <w:szCs w:val="22"/>
              </w:rPr>
              <w:t xml:space="preserve">i vai ielu tirdzniecības organizēšanai publiskās </w:t>
            </w:r>
            <w:r w:rsidRPr="00227E54">
              <w:rPr>
                <w:b/>
                <w:sz w:val="22"/>
                <w:szCs w:val="22"/>
              </w:rPr>
              <w:t>vietās</w:t>
            </w:r>
          </w:p>
        </w:tc>
      </w:tr>
      <w:tr w:rsidR="00C05914" w:rsidRPr="00227E54" w14:paraId="27B0AE2C" w14:textId="77777777" w:rsidTr="00C90ABE">
        <w:trPr>
          <w:trHeight w:val="8400"/>
        </w:trPr>
        <w:tc>
          <w:tcPr>
            <w:tcW w:w="2864" w:type="dxa"/>
            <w:shd w:val="clear" w:color="auto" w:fill="auto"/>
          </w:tcPr>
          <w:p w14:paraId="4DAC0D2F" w14:textId="77777777" w:rsidR="002D7922" w:rsidRPr="00227E54" w:rsidRDefault="002D7922" w:rsidP="008C7BD9">
            <w:pPr>
              <w:rPr>
                <w:b/>
                <w:sz w:val="22"/>
                <w:szCs w:val="22"/>
              </w:rPr>
            </w:pPr>
            <w:r w:rsidRPr="00227E54">
              <w:rPr>
                <w:b/>
                <w:sz w:val="22"/>
                <w:szCs w:val="22"/>
              </w:rPr>
              <w:t>Pakalpojuma saņemšanai nepieciešamie dokumenti</w:t>
            </w:r>
          </w:p>
          <w:p w14:paraId="5C82AE19" w14:textId="77777777" w:rsidR="002D7922" w:rsidRPr="00227E54" w:rsidRDefault="002D7922" w:rsidP="008C7BD9">
            <w:pPr>
              <w:tabs>
                <w:tab w:val="left" w:pos="545"/>
              </w:tabs>
              <w:rPr>
                <w:sz w:val="22"/>
                <w:szCs w:val="22"/>
              </w:rPr>
            </w:pPr>
          </w:p>
        </w:tc>
        <w:tc>
          <w:tcPr>
            <w:tcW w:w="7173" w:type="dxa"/>
            <w:shd w:val="clear" w:color="auto" w:fill="auto"/>
            <w:vAlign w:val="center"/>
          </w:tcPr>
          <w:p w14:paraId="1C5DCFBF" w14:textId="33283861" w:rsidR="002D7922" w:rsidRPr="00227E54" w:rsidRDefault="002D7922" w:rsidP="008C7BD9">
            <w:pPr>
              <w:jc w:val="both"/>
              <w:rPr>
                <w:sz w:val="22"/>
                <w:szCs w:val="22"/>
              </w:rPr>
            </w:pPr>
            <w:r w:rsidRPr="00227E54">
              <w:rPr>
                <w:sz w:val="22"/>
                <w:szCs w:val="22"/>
              </w:rPr>
              <w:t>Atbilstoši Olaines novada domes saistošie noteikumiem Nr.SN9/2018 “Par ielu tirdzniecību un nodevas apmēru par ielu tirdzniecību publiskā vietā Olaines novadā” (turpmāk - Saistošie noteikumi</w:t>
            </w:r>
            <w:r w:rsidR="00C05914" w:rsidRPr="00227E54">
              <w:rPr>
                <w:sz w:val="22"/>
                <w:szCs w:val="22"/>
              </w:rPr>
              <w:t xml:space="preserve"> Nr. SN9/2018</w:t>
            </w:r>
            <w:r w:rsidRPr="00227E54">
              <w:rPr>
                <w:sz w:val="22"/>
                <w:szCs w:val="22"/>
              </w:rPr>
              <w:t>):</w:t>
            </w:r>
          </w:p>
          <w:p w14:paraId="55F7A3FC" w14:textId="77777777" w:rsidR="002D7922" w:rsidRPr="00227E54" w:rsidRDefault="002D7922" w:rsidP="002D7922">
            <w:pPr>
              <w:numPr>
                <w:ilvl w:val="0"/>
                <w:numId w:val="3"/>
              </w:numPr>
              <w:jc w:val="both"/>
              <w:rPr>
                <w:sz w:val="22"/>
                <w:szCs w:val="22"/>
              </w:rPr>
            </w:pPr>
            <w:r w:rsidRPr="00227E54">
              <w:rPr>
                <w:sz w:val="22"/>
                <w:szCs w:val="22"/>
              </w:rPr>
              <w:t xml:space="preserve">iesniegums </w:t>
            </w:r>
          </w:p>
          <w:p w14:paraId="185ACCF9" w14:textId="77777777" w:rsidR="002D7922" w:rsidRPr="00227E54" w:rsidRDefault="002D7922" w:rsidP="002D7922">
            <w:pPr>
              <w:numPr>
                <w:ilvl w:val="1"/>
                <w:numId w:val="3"/>
              </w:numPr>
              <w:jc w:val="both"/>
              <w:rPr>
                <w:sz w:val="22"/>
                <w:szCs w:val="22"/>
              </w:rPr>
            </w:pPr>
            <w:r w:rsidRPr="00227E54">
              <w:rPr>
                <w:sz w:val="22"/>
                <w:szCs w:val="22"/>
              </w:rPr>
              <w:t>no fiziskas personas (Saistošo noteikumu pielikums Nr.24);</w:t>
            </w:r>
          </w:p>
          <w:p w14:paraId="6E761870" w14:textId="77777777" w:rsidR="002D7922" w:rsidRPr="00227E54" w:rsidRDefault="002D7922" w:rsidP="002D7922">
            <w:pPr>
              <w:numPr>
                <w:ilvl w:val="1"/>
                <w:numId w:val="3"/>
              </w:numPr>
              <w:jc w:val="both"/>
              <w:rPr>
                <w:sz w:val="22"/>
                <w:szCs w:val="22"/>
              </w:rPr>
            </w:pPr>
            <w:r w:rsidRPr="00227E54">
              <w:rPr>
                <w:sz w:val="22"/>
                <w:szCs w:val="22"/>
              </w:rPr>
              <w:t>no juridiskās personas (Saistošo noteikumu pielikums Nr.25);</w:t>
            </w:r>
          </w:p>
          <w:p w14:paraId="4394726E" w14:textId="77777777" w:rsidR="002D7922" w:rsidRPr="00227E54" w:rsidRDefault="002D7922" w:rsidP="002D7922">
            <w:pPr>
              <w:numPr>
                <w:ilvl w:val="0"/>
                <w:numId w:val="3"/>
              </w:numPr>
              <w:jc w:val="both"/>
              <w:rPr>
                <w:sz w:val="22"/>
                <w:szCs w:val="22"/>
              </w:rPr>
            </w:pPr>
            <w:r w:rsidRPr="00227E54">
              <w:rPr>
                <w:sz w:val="22"/>
                <w:szCs w:val="22"/>
              </w:rPr>
              <w:t xml:space="preserve">rakstisks saskaņojums ar nekustamā īpašuma īpašnieku vai tiesisko valdītāju – privātpersonu – vai valsts īpašumā esošā nekustamā īpašuma valdītāju par paredzēto tirdzniecību, ja tirdzniecība tiks veikta minētajā nekustamajā īpašumā. </w:t>
            </w:r>
          </w:p>
          <w:p w14:paraId="30F6B59C" w14:textId="77777777" w:rsidR="002D7922" w:rsidRPr="00227E54" w:rsidRDefault="002D7922" w:rsidP="002D7922">
            <w:pPr>
              <w:numPr>
                <w:ilvl w:val="0"/>
                <w:numId w:val="3"/>
              </w:numPr>
              <w:jc w:val="both"/>
              <w:rPr>
                <w:sz w:val="22"/>
                <w:szCs w:val="22"/>
              </w:rPr>
            </w:pPr>
            <w:r w:rsidRPr="00227E54">
              <w:rPr>
                <w:sz w:val="22"/>
                <w:szCs w:val="22"/>
              </w:rPr>
              <w:t xml:space="preserve">rakstisks saskaņojums ar pasākuma rīkotāju par tirdzniecības veikšanu pasākuma norises laikā un vietā, ja tirdzniecība paredzēta attiecīgā pasākuma norises laikā un vietā, izņemot gadījumu, ja pasākuma rīkotājs ir attiecīgās administratīvās teritorijas pašvaldības dibināta iestāde. </w:t>
            </w:r>
          </w:p>
          <w:p w14:paraId="03A1FEBD" w14:textId="77777777" w:rsidR="002D7922" w:rsidRPr="00227E54" w:rsidRDefault="002D7922" w:rsidP="002D7922">
            <w:pPr>
              <w:numPr>
                <w:ilvl w:val="0"/>
                <w:numId w:val="3"/>
              </w:numPr>
              <w:jc w:val="both"/>
              <w:rPr>
                <w:sz w:val="22"/>
                <w:szCs w:val="22"/>
              </w:rPr>
            </w:pPr>
            <w:r w:rsidRPr="00227E54">
              <w:rPr>
                <w:sz w:val="22"/>
                <w:szCs w:val="22"/>
              </w:rPr>
              <w:t xml:space="preserve">pārvietojamā mazumtirdzniecības punkta kustības maršruts un laiks, ja tirdzniecība paredzēta vairākās publiskās vietās; </w:t>
            </w:r>
          </w:p>
          <w:p w14:paraId="78B63CB3" w14:textId="77777777" w:rsidR="002D7922" w:rsidRPr="00227E54" w:rsidRDefault="002D7922" w:rsidP="002D7922">
            <w:pPr>
              <w:numPr>
                <w:ilvl w:val="0"/>
                <w:numId w:val="3"/>
              </w:numPr>
              <w:jc w:val="both"/>
              <w:rPr>
                <w:sz w:val="22"/>
                <w:szCs w:val="22"/>
              </w:rPr>
            </w:pPr>
            <w:r w:rsidRPr="00227E54">
              <w:rPr>
                <w:kern w:val="28"/>
                <w:sz w:val="22"/>
                <w:szCs w:val="22"/>
              </w:rPr>
              <w:t>ar</w:t>
            </w:r>
            <w:r w:rsidRPr="00227E54">
              <w:rPr>
                <w:sz w:val="22"/>
                <w:szCs w:val="22"/>
              </w:rPr>
              <w:t xml:space="preserve"> pašvaldības būvvaldi </w:t>
            </w:r>
            <w:r w:rsidRPr="00227E54">
              <w:rPr>
                <w:kern w:val="28"/>
                <w:sz w:val="22"/>
                <w:szCs w:val="22"/>
              </w:rPr>
              <w:t xml:space="preserve">saskaņota </w:t>
            </w:r>
            <w:r w:rsidRPr="00227E54">
              <w:rPr>
                <w:sz w:val="22"/>
                <w:szCs w:val="22"/>
              </w:rPr>
              <w:t>tirdzniecības vietas vizuālā izvietojuma un estētiskā noformējuma skice;</w:t>
            </w:r>
          </w:p>
          <w:p w14:paraId="02438708" w14:textId="77777777" w:rsidR="002D7922" w:rsidRPr="00227E54" w:rsidRDefault="002D7922" w:rsidP="002D7922">
            <w:pPr>
              <w:numPr>
                <w:ilvl w:val="0"/>
                <w:numId w:val="3"/>
              </w:numPr>
              <w:jc w:val="both"/>
              <w:rPr>
                <w:sz w:val="22"/>
                <w:szCs w:val="22"/>
              </w:rPr>
            </w:pPr>
            <w:r w:rsidRPr="00227E54">
              <w:rPr>
                <w:kern w:val="28"/>
                <w:sz w:val="22"/>
                <w:szCs w:val="22"/>
              </w:rPr>
              <w:t>pārvietojamās mazumtirdzniecības punkta kustības maršruts un laiks, ja tirdzniecība paredzēta vairākās publiskās vietās;</w:t>
            </w:r>
          </w:p>
          <w:p w14:paraId="739FF5E0" w14:textId="77777777" w:rsidR="002D7922" w:rsidRPr="00227E54" w:rsidRDefault="002D7922" w:rsidP="002D7922">
            <w:pPr>
              <w:numPr>
                <w:ilvl w:val="0"/>
                <w:numId w:val="3"/>
              </w:numPr>
              <w:jc w:val="both"/>
              <w:rPr>
                <w:sz w:val="22"/>
                <w:szCs w:val="22"/>
              </w:rPr>
            </w:pPr>
            <w:r w:rsidRPr="00227E54">
              <w:rPr>
                <w:kern w:val="28"/>
                <w:sz w:val="22"/>
                <w:szCs w:val="22"/>
              </w:rPr>
              <w:t xml:space="preserve">tirdzniecības dalībnieka apliecinājums par Valsts ieņēmumu dienestā reģistrācijas nodokļu un citu maksājumu reģistrēšanas elektroniskās ierīces vai iekārtas tehniskās pases vai Valsts ieņēmumu dienestā reģistrētu </w:t>
            </w:r>
            <w:proofErr w:type="spellStart"/>
            <w:r w:rsidRPr="00227E54">
              <w:rPr>
                <w:kern w:val="28"/>
                <w:sz w:val="22"/>
                <w:szCs w:val="22"/>
              </w:rPr>
              <w:t>kvīšu</w:t>
            </w:r>
            <w:proofErr w:type="spellEnd"/>
            <w:r w:rsidRPr="00227E54">
              <w:rPr>
                <w:kern w:val="28"/>
                <w:sz w:val="22"/>
                <w:szCs w:val="22"/>
              </w:rPr>
              <w:t xml:space="preserve"> esamību; </w:t>
            </w:r>
          </w:p>
          <w:p w14:paraId="5AA88684" w14:textId="77777777" w:rsidR="002D7922" w:rsidRPr="00227E54" w:rsidRDefault="002D7922" w:rsidP="002D7922">
            <w:pPr>
              <w:numPr>
                <w:ilvl w:val="0"/>
                <w:numId w:val="3"/>
              </w:numPr>
              <w:jc w:val="both"/>
              <w:rPr>
                <w:sz w:val="22"/>
                <w:szCs w:val="22"/>
              </w:rPr>
            </w:pPr>
            <w:r w:rsidRPr="00227E54">
              <w:rPr>
                <w:sz w:val="22"/>
                <w:szCs w:val="22"/>
              </w:rPr>
              <w:t>speciālā atļauja (licence), ja preču realizācijai tāda ir nepieciešama saskaņā ar normatīvajiem aktiem (kopija);</w:t>
            </w:r>
          </w:p>
          <w:p w14:paraId="0E3D5557" w14:textId="5B0F22CF" w:rsidR="002D7922" w:rsidRPr="00FB4BB3" w:rsidRDefault="002D7922" w:rsidP="002D7922">
            <w:pPr>
              <w:numPr>
                <w:ilvl w:val="0"/>
                <w:numId w:val="3"/>
              </w:numPr>
              <w:jc w:val="both"/>
              <w:rPr>
                <w:sz w:val="22"/>
                <w:szCs w:val="22"/>
              </w:rPr>
            </w:pPr>
            <w:r w:rsidRPr="00227E54">
              <w:rPr>
                <w:kern w:val="28"/>
                <w:sz w:val="22"/>
                <w:szCs w:val="22"/>
              </w:rPr>
              <w:t>tirdzniecības dalībnieku sarakstu (iesniedz tirdzniecības organizators).</w:t>
            </w:r>
          </w:p>
          <w:p w14:paraId="6EB75549" w14:textId="0A4FB58D" w:rsidR="00FB4BB3" w:rsidRDefault="00FB4BB3" w:rsidP="00FB4BB3">
            <w:pPr>
              <w:jc w:val="both"/>
              <w:rPr>
                <w:kern w:val="28"/>
                <w:sz w:val="22"/>
                <w:szCs w:val="22"/>
              </w:rPr>
            </w:pPr>
          </w:p>
          <w:p w14:paraId="034079DE" w14:textId="504CC4F7" w:rsidR="00FB4BB3" w:rsidRDefault="00FB4BB3" w:rsidP="00FB4BB3">
            <w:pPr>
              <w:jc w:val="both"/>
              <w:rPr>
                <w:sz w:val="22"/>
                <w:szCs w:val="22"/>
              </w:rPr>
            </w:pPr>
            <w:r w:rsidRPr="00662DE2">
              <w:rPr>
                <w:b/>
                <w:bCs/>
                <w:sz w:val="22"/>
                <w:szCs w:val="22"/>
              </w:rPr>
              <w:t>Iesnieguma veidlapa pieejama</w:t>
            </w:r>
            <w:r>
              <w:rPr>
                <w:sz w:val="22"/>
                <w:szCs w:val="22"/>
              </w:rPr>
              <w:t xml:space="preserve"> </w:t>
            </w:r>
            <w:hyperlink r:id="rId5" w:history="1">
              <w:r w:rsidRPr="00DA2E13">
                <w:rPr>
                  <w:rStyle w:val="Hyperlink"/>
                  <w:sz w:val="22"/>
                  <w:szCs w:val="22"/>
                </w:rPr>
                <w:t>www.olaine.lv</w:t>
              </w:r>
            </w:hyperlink>
            <w:r>
              <w:rPr>
                <w:sz w:val="22"/>
                <w:szCs w:val="22"/>
              </w:rPr>
              <w:t xml:space="preserve"> vai klātienē </w:t>
            </w:r>
            <w:r w:rsidRPr="0009499A">
              <w:rPr>
                <w:sz w:val="22"/>
                <w:szCs w:val="22"/>
              </w:rPr>
              <w:t>Olaines novada Valsts un pašvaldības vienotajā klientu apkalpošanas centrā</w:t>
            </w:r>
            <w:r>
              <w:rPr>
                <w:sz w:val="22"/>
                <w:szCs w:val="22"/>
              </w:rPr>
              <w:t xml:space="preserve"> </w:t>
            </w:r>
            <w:r w:rsidRPr="001B4C5F">
              <w:rPr>
                <w:sz w:val="22"/>
                <w:szCs w:val="22"/>
              </w:rPr>
              <w:t>Zemgales ielā 33, Olainē, Olaines novadā</w:t>
            </w:r>
            <w:r>
              <w:rPr>
                <w:sz w:val="22"/>
                <w:szCs w:val="22"/>
              </w:rPr>
              <w:t>, LV-2114.</w:t>
            </w:r>
          </w:p>
          <w:p w14:paraId="61FFA6D9" w14:textId="77777777" w:rsidR="003F6ED8" w:rsidRPr="00227E54" w:rsidRDefault="003F6ED8" w:rsidP="003F6ED8">
            <w:pPr>
              <w:ind w:left="360"/>
              <w:jc w:val="both"/>
              <w:rPr>
                <w:sz w:val="22"/>
                <w:szCs w:val="22"/>
              </w:rPr>
            </w:pPr>
          </w:p>
        </w:tc>
      </w:tr>
      <w:tr w:rsidR="00C05914" w:rsidRPr="00227E54" w14:paraId="0C63D67E" w14:textId="77777777" w:rsidTr="00C90ABE">
        <w:trPr>
          <w:trHeight w:val="3559"/>
        </w:trPr>
        <w:tc>
          <w:tcPr>
            <w:tcW w:w="2864" w:type="dxa"/>
            <w:shd w:val="clear" w:color="auto" w:fill="auto"/>
          </w:tcPr>
          <w:p w14:paraId="40169192" w14:textId="77777777" w:rsidR="002D7922" w:rsidRPr="00227E54" w:rsidRDefault="002D7922" w:rsidP="008C7BD9">
            <w:pPr>
              <w:rPr>
                <w:b/>
                <w:sz w:val="22"/>
                <w:szCs w:val="22"/>
              </w:rPr>
            </w:pPr>
            <w:r w:rsidRPr="00227E54">
              <w:rPr>
                <w:b/>
                <w:sz w:val="22"/>
                <w:szCs w:val="22"/>
              </w:rPr>
              <w:t>Normatīvie akti, kas reglamentē pakalpojuma sniegšanu</w:t>
            </w:r>
          </w:p>
          <w:p w14:paraId="3CDB61BC" w14:textId="77777777" w:rsidR="002D7922" w:rsidRPr="00227E54" w:rsidRDefault="002D7922" w:rsidP="008C7BD9">
            <w:pPr>
              <w:rPr>
                <w:sz w:val="22"/>
                <w:szCs w:val="22"/>
              </w:rPr>
            </w:pPr>
          </w:p>
        </w:tc>
        <w:tc>
          <w:tcPr>
            <w:tcW w:w="7173" w:type="dxa"/>
            <w:shd w:val="clear" w:color="auto" w:fill="auto"/>
            <w:vAlign w:val="center"/>
          </w:tcPr>
          <w:p w14:paraId="47413F04" w14:textId="77777777" w:rsidR="002D7922" w:rsidRPr="00227E54" w:rsidRDefault="002D7922" w:rsidP="002D7922">
            <w:pPr>
              <w:numPr>
                <w:ilvl w:val="0"/>
                <w:numId w:val="2"/>
              </w:numPr>
              <w:rPr>
                <w:sz w:val="22"/>
                <w:szCs w:val="22"/>
              </w:rPr>
            </w:pPr>
            <w:r w:rsidRPr="00227E54">
              <w:rPr>
                <w:sz w:val="22"/>
                <w:szCs w:val="22"/>
              </w:rPr>
              <w:t xml:space="preserve">Patērētāju tiesību aizsardzības likums; </w:t>
            </w:r>
          </w:p>
          <w:p w14:paraId="2D1B4E80" w14:textId="77777777" w:rsidR="002D7922" w:rsidRPr="00227E54" w:rsidRDefault="002D7922" w:rsidP="002D7922">
            <w:pPr>
              <w:numPr>
                <w:ilvl w:val="0"/>
                <w:numId w:val="2"/>
              </w:numPr>
              <w:rPr>
                <w:sz w:val="22"/>
                <w:szCs w:val="22"/>
              </w:rPr>
            </w:pPr>
            <w:r w:rsidRPr="00227E54">
              <w:rPr>
                <w:sz w:val="22"/>
                <w:szCs w:val="22"/>
              </w:rPr>
              <w:t>Fizisko personu datu apstrādes likums;</w:t>
            </w:r>
          </w:p>
          <w:p w14:paraId="0B9F5A5F" w14:textId="77777777" w:rsidR="002D7922" w:rsidRPr="00227E54" w:rsidRDefault="002D7922" w:rsidP="002D7922">
            <w:pPr>
              <w:numPr>
                <w:ilvl w:val="0"/>
                <w:numId w:val="2"/>
              </w:numPr>
              <w:rPr>
                <w:sz w:val="22"/>
                <w:szCs w:val="22"/>
              </w:rPr>
            </w:pPr>
            <w:r w:rsidRPr="00227E54">
              <w:rPr>
                <w:sz w:val="22"/>
                <w:szCs w:val="22"/>
              </w:rPr>
              <w:t>Pārtikas aprites uzraudzības likums;</w:t>
            </w:r>
          </w:p>
          <w:p w14:paraId="7B5AA821" w14:textId="77777777" w:rsidR="002D7922" w:rsidRPr="00227E54" w:rsidRDefault="002D7922" w:rsidP="002D7922">
            <w:pPr>
              <w:numPr>
                <w:ilvl w:val="0"/>
                <w:numId w:val="2"/>
              </w:numPr>
              <w:rPr>
                <w:sz w:val="22"/>
                <w:szCs w:val="22"/>
              </w:rPr>
            </w:pPr>
            <w:r w:rsidRPr="00227E54">
              <w:rPr>
                <w:sz w:val="22"/>
                <w:szCs w:val="22"/>
              </w:rPr>
              <w:t>Preču un pakalpojumu drošuma likums;</w:t>
            </w:r>
          </w:p>
          <w:p w14:paraId="5FF0EDFA" w14:textId="77777777" w:rsidR="002D7922" w:rsidRPr="00227E54" w:rsidRDefault="002D7922" w:rsidP="002D7922">
            <w:pPr>
              <w:numPr>
                <w:ilvl w:val="0"/>
                <w:numId w:val="2"/>
              </w:numPr>
              <w:jc w:val="both"/>
              <w:rPr>
                <w:sz w:val="22"/>
                <w:szCs w:val="22"/>
              </w:rPr>
            </w:pPr>
            <w:r w:rsidRPr="00227E54">
              <w:rPr>
                <w:sz w:val="22"/>
                <w:szCs w:val="22"/>
              </w:rPr>
              <w:t>Likums „Par nodokļiem un nodevām”;</w:t>
            </w:r>
          </w:p>
          <w:p w14:paraId="38E6708E" w14:textId="77777777" w:rsidR="002D7922" w:rsidRPr="00227E54" w:rsidRDefault="002D7922" w:rsidP="002D7922">
            <w:pPr>
              <w:numPr>
                <w:ilvl w:val="0"/>
                <w:numId w:val="2"/>
              </w:numPr>
              <w:jc w:val="both"/>
              <w:rPr>
                <w:sz w:val="22"/>
                <w:szCs w:val="22"/>
              </w:rPr>
            </w:pPr>
            <w:r w:rsidRPr="00227E54">
              <w:rPr>
                <w:sz w:val="22"/>
                <w:szCs w:val="22"/>
              </w:rPr>
              <w:t>Likums “Par pašvaldībām”;</w:t>
            </w:r>
          </w:p>
          <w:p w14:paraId="7B78BE2A" w14:textId="77777777" w:rsidR="002D7922" w:rsidRPr="00227E54" w:rsidRDefault="002D7922" w:rsidP="002D7922">
            <w:pPr>
              <w:numPr>
                <w:ilvl w:val="0"/>
                <w:numId w:val="2"/>
              </w:numPr>
              <w:jc w:val="both"/>
              <w:rPr>
                <w:sz w:val="22"/>
                <w:szCs w:val="22"/>
              </w:rPr>
            </w:pPr>
            <w:r w:rsidRPr="00227E54">
              <w:rPr>
                <w:sz w:val="22"/>
                <w:szCs w:val="22"/>
              </w:rPr>
              <w:t>Administratīvā procesa likums;</w:t>
            </w:r>
          </w:p>
          <w:p w14:paraId="62245581" w14:textId="0B2967A7" w:rsidR="002D7922" w:rsidRPr="00227E54" w:rsidRDefault="00654844" w:rsidP="002D7922">
            <w:pPr>
              <w:numPr>
                <w:ilvl w:val="0"/>
                <w:numId w:val="2"/>
              </w:numPr>
              <w:jc w:val="both"/>
              <w:rPr>
                <w:sz w:val="22"/>
                <w:szCs w:val="22"/>
              </w:rPr>
            </w:pPr>
            <w:r w:rsidRPr="00227E54">
              <w:rPr>
                <w:sz w:val="22"/>
                <w:szCs w:val="22"/>
              </w:rPr>
              <w:t xml:space="preserve">Covid-19 infekcijas izplatības pārvaldības likums </w:t>
            </w:r>
            <w:r w:rsidR="002D7922" w:rsidRPr="00227E54">
              <w:rPr>
                <w:sz w:val="22"/>
                <w:szCs w:val="22"/>
              </w:rPr>
              <w:t>12.05.2010. MK noteikumi Nr.440 "Noteikumi par tirdzniecības veidiem, kas saskaņojami ar pašvaldību, un tirdzniecības organizēšanas kārtību";</w:t>
            </w:r>
          </w:p>
          <w:p w14:paraId="1A9B4CA5" w14:textId="77777777" w:rsidR="00C31DCF" w:rsidRPr="00227E54" w:rsidRDefault="002D7922" w:rsidP="002D7922">
            <w:pPr>
              <w:numPr>
                <w:ilvl w:val="0"/>
                <w:numId w:val="2"/>
              </w:numPr>
              <w:jc w:val="both"/>
              <w:rPr>
                <w:sz w:val="22"/>
                <w:szCs w:val="22"/>
              </w:rPr>
            </w:pPr>
            <w:r w:rsidRPr="00227E54">
              <w:rPr>
                <w:sz w:val="22"/>
                <w:szCs w:val="22"/>
              </w:rPr>
              <w:t>Olaines novada domes saistošie noteikumi Nr.SN9/2018 “Par ielu tirdzniecību un nodevas apmēru par ielu tirdzniecību publiskā vietā Olaines novadā”</w:t>
            </w:r>
            <w:r w:rsidR="00C31DCF" w:rsidRPr="00227E54">
              <w:rPr>
                <w:sz w:val="22"/>
                <w:szCs w:val="22"/>
              </w:rPr>
              <w:t>;</w:t>
            </w:r>
          </w:p>
          <w:p w14:paraId="3DD33AEB" w14:textId="2A7A5EC7" w:rsidR="00654844" w:rsidRPr="00227E54" w:rsidRDefault="00654844" w:rsidP="002D7922">
            <w:pPr>
              <w:numPr>
                <w:ilvl w:val="0"/>
                <w:numId w:val="2"/>
              </w:numPr>
              <w:jc w:val="both"/>
              <w:rPr>
                <w:sz w:val="22"/>
                <w:szCs w:val="22"/>
              </w:rPr>
            </w:pPr>
            <w:r w:rsidRPr="00227E54">
              <w:rPr>
                <w:sz w:val="22"/>
                <w:szCs w:val="22"/>
              </w:rPr>
              <w:t>Olaines novada domes 2018.gada 24.oktobra saistošie noteikumi Nr.SN9/2018 “Par ielu tirdzniecību un nodevas apmēru par ielu tirdzniecību publiskā vietā Olaines novadā”</w:t>
            </w:r>
          </w:p>
          <w:p w14:paraId="500D0BA0" w14:textId="77777777" w:rsidR="00654844" w:rsidRPr="00227E54" w:rsidRDefault="00C31DCF" w:rsidP="00654844">
            <w:pPr>
              <w:numPr>
                <w:ilvl w:val="0"/>
                <w:numId w:val="2"/>
              </w:numPr>
              <w:jc w:val="both"/>
              <w:rPr>
                <w:sz w:val="22"/>
                <w:szCs w:val="22"/>
              </w:rPr>
            </w:pPr>
            <w:r w:rsidRPr="00227E54">
              <w:rPr>
                <w:sz w:val="22"/>
                <w:szCs w:val="22"/>
              </w:rPr>
              <w:t xml:space="preserve">Olaines novada domes </w:t>
            </w:r>
            <w:r w:rsidR="00654844" w:rsidRPr="00227E54">
              <w:rPr>
                <w:sz w:val="22"/>
                <w:szCs w:val="22"/>
              </w:rPr>
              <w:t>2011.gada 16.j</w:t>
            </w:r>
            <w:r w:rsidR="00654844" w:rsidRPr="00227E54">
              <w:rPr>
                <w:rFonts w:hint="eastAsia"/>
                <w:sz w:val="22"/>
                <w:szCs w:val="22"/>
              </w:rPr>
              <w:t>ū</w:t>
            </w:r>
            <w:r w:rsidR="00654844" w:rsidRPr="00227E54">
              <w:rPr>
                <w:sz w:val="22"/>
                <w:szCs w:val="22"/>
              </w:rPr>
              <w:t xml:space="preserve">nija </w:t>
            </w:r>
            <w:r w:rsidRPr="00227E54">
              <w:rPr>
                <w:sz w:val="22"/>
                <w:szCs w:val="22"/>
              </w:rPr>
              <w:t>saistoš</w:t>
            </w:r>
            <w:r w:rsidR="00654844" w:rsidRPr="00227E54">
              <w:rPr>
                <w:sz w:val="22"/>
                <w:szCs w:val="22"/>
              </w:rPr>
              <w:t>ie</w:t>
            </w:r>
            <w:r w:rsidRPr="00227E54">
              <w:rPr>
                <w:sz w:val="22"/>
                <w:szCs w:val="22"/>
              </w:rPr>
              <w:t xml:space="preserve"> noteikumi Nr.8 “Par k</w:t>
            </w:r>
            <w:r w:rsidRPr="00227E54">
              <w:rPr>
                <w:rFonts w:hint="eastAsia"/>
                <w:sz w:val="22"/>
                <w:szCs w:val="22"/>
              </w:rPr>
              <w:t>ā</w:t>
            </w:r>
            <w:r w:rsidRPr="00227E54">
              <w:rPr>
                <w:sz w:val="22"/>
                <w:szCs w:val="22"/>
              </w:rPr>
              <w:t>rt</w:t>
            </w:r>
            <w:r w:rsidRPr="00227E54">
              <w:rPr>
                <w:rFonts w:hint="eastAsia"/>
                <w:sz w:val="22"/>
                <w:szCs w:val="22"/>
              </w:rPr>
              <w:t>ī</w:t>
            </w:r>
            <w:r w:rsidRPr="00227E54">
              <w:rPr>
                <w:sz w:val="22"/>
                <w:szCs w:val="22"/>
              </w:rPr>
              <w:t>bu, k</w:t>
            </w:r>
            <w:r w:rsidRPr="00227E54">
              <w:rPr>
                <w:rFonts w:hint="eastAsia"/>
                <w:sz w:val="22"/>
                <w:szCs w:val="22"/>
              </w:rPr>
              <w:t>ā</w:t>
            </w:r>
            <w:r w:rsidRPr="00227E54">
              <w:rPr>
                <w:sz w:val="22"/>
                <w:szCs w:val="22"/>
              </w:rPr>
              <w:t>d</w:t>
            </w:r>
            <w:r w:rsidRPr="00227E54">
              <w:rPr>
                <w:rFonts w:hint="eastAsia"/>
                <w:sz w:val="22"/>
                <w:szCs w:val="22"/>
              </w:rPr>
              <w:t>ā</w:t>
            </w:r>
            <w:r w:rsidRPr="00227E54">
              <w:rPr>
                <w:sz w:val="22"/>
                <w:szCs w:val="22"/>
              </w:rPr>
              <w:t xml:space="preserve"> saska</w:t>
            </w:r>
            <w:r w:rsidRPr="00227E54">
              <w:rPr>
                <w:rFonts w:hint="eastAsia"/>
                <w:sz w:val="22"/>
                <w:szCs w:val="22"/>
              </w:rPr>
              <w:t>ņ</w:t>
            </w:r>
            <w:r w:rsidRPr="00227E54">
              <w:rPr>
                <w:sz w:val="22"/>
                <w:szCs w:val="22"/>
              </w:rPr>
              <w:t>ojama alkoholisko dz</w:t>
            </w:r>
            <w:r w:rsidRPr="00227E54">
              <w:rPr>
                <w:rFonts w:hint="eastAsia"/>
                <w:sz w:val="22"/>
                <w:szCs w:val="22"/>
              </w:rPr>
              <w:t>ē</w:t>
            </w:r>
            <w:r w:rsidRPr="00227E54">
              <w:rPr>
                <w:sz w:val="22"/>
                <w:szCs w:val="22"/>
              </w:rPr>
              <w:t>rienu mazumtirdzniec</w:t>
            </w:r>
            <w:r w:rsidRPr="00227E54">
              <w:rPr>
                <w:rFonts w:hint="eastAsia"/>
                <w:sz w:val="22"/>
                <w:szCs w:val="22"/>
              </w:rPr>
              <w:t>ī</w:t>
            </w:r>
            <w:r w:rsidRPr="00227E54">
              <w:rPr>
                <w:sz w:val="22"/>
                <w:szCs w:val="22"/>
              </w:rPr>
              <w:t>ba novietn</w:t>
            </w:r>
            <w:r w:rsidRPr="00227E54">
              <w:rPr>
                <w:rFonts w:hint="eastAsia"/>
                <w:sz w:val="22"/>
                <w:szCs w:val="22"/>
              </w:rPr>
              <w:t>ē</w:t>
            </w:r>
            <w:r w:rsidRPr="00227E54">
              <w:rPr>
                <w:sz w:val="22"/>
                <w:szCs w:val="22"/>
              </w:rPr>
              <w:t>s Olaines novad</w:t>
            </w:r>
            <w:r w:rsidRPr="00227E54">
              <w:rPr>
                <w:rFonts w:hint="eastAsia"/>
                <w:sz w:val="22"/>
                <w:szCs w:val="22"/>
              </w:rPr>
              <w:t>ā</w:t>
            </w:r>
            <w:r w:rsidRPr="00227E54">
              <w:rPr>
                <w:sz w:val="22"/>
                <w:szCs w:val="22"/>
              </w:rPr>
              <w:t>”</w:t>
            </w:r>
            <w:r w:rsidR="000D3D03" w:rsidRPr="00227E54">
              <w:rPr>
                <w:sz w:val="22"/>
                <w:szCs w:val="22"/>
              </w:rPr>
              <w:t>.</w:t>
            </w:r>
          </w:p>
          <w:p w14:paraId="26F126A2" w14:textId="0BF1A329" w:rsidR="00654844" w:rsidRPr="00227E54" w:rsidRDefault="00654844" w:rsidP="00654844">
            <w:pPr>
              <w:ind w:left="360"/>
              <w:jc w:val="both"/>
              <w:rPr>
                <w:sz w:val="22"/>
                <w:szCs w:val="22"/>
              </w:rPr>
            </w:pPr>
          </w:p>
        </w:tc>
      </w:tr>
      <w:tr w:rsidR="00C05914" w:rsidRPr="00227E54" w14:paraId="5CA967C2" w14:textId="77777777" w:rsidTr="00C90ABE">
        <w:trPr>
          <w:trHeight w:val="514"/>
        </w:trPr>
        <w:tc>
          <w:tcPr>
            <w:tcW w:w="2864" w:type="dxa"/>
            <w:shd w:val="clear" w:color="auto" w:fill="auto"/>
          </w:tcPr>
          <w:p w14:paraId="6D2857BE" w14:textId="77777777" w:rsidR="002D7922" w:rsidRPr="00227E54" w:rsidRDefault="002D7922" w:rsidP="008C7BD9">
            <w:pPr>
              <w:rPr>
                <w:b/>
                <w:sz w:val="22"/>
                <w:szCs w:val="22"/>
              </w:rPr>
            </w:pPr>
            <w:r w:rsidRPr="00227E54">
              <w:rPr>
                <w:b/>
                <w:sz w:val="22"/>
                <w:szCs w:val="22"/>
              </w:rPr>
              <w:lastRenderedPageBreak/>
              <w:t>Maksa par pakalpojumu</w:t>
            </w:r>
          </w:p>
          <w:p w14:paraId="3FBB082A" w14:textId="77777777" w:rsidR="002D7922" w:rsidRPr="00227E54" w:rsidRDefault="002D7922" w:rsidP="008C7BD9">
            <w:pPr>
              <w:rPr>
                <w:sz w:val="22"/>
                <w:szCs w:val="22"/>
              </w:rPr>
            </w:pPr>
          </w:p>
        </w:tc>
        <w:tc>
          <w:tcPr>
            <w:tcW w:w="7173" w:type="dxa"/>
            <w:shd w:val="clear" w:color="auto" w:fill="auto"/>
            <w:vAlign w:val="center"/>
          </w:tcPr>
          <w:p w14:paraId="0534FBB8" w14:textId="77777777" w:rsidR="002D7922" w:rsidRPr="00227E54" w:rsidRDefault="002D7922" w:rsidP="008C7BD9">
            <w:pPr>
              <w:jc w:val="both"/>
              <w:rPr>
                <w:sz w:val="22"/>
                <w:szCs w:val="22"/>
              </w:rPr>
            </w:pPr>
            <w:r w:rsidRPr="00227E54">
              <w:rPr>
                <w:sz w:val="22"/>
                <w:szCs w:val="22"/>
              </w:rPr>
              <w:t>Saskaņā ar Saistošo noteikumu Nr. SN9/2018 23.punktu.</w:t>
            </w:r>
          </w:p>
        </w:tc>
      </w:tr>
      <w:tr w:rsidR="00C05914" w:rsidRPr="00227E54" w14:paraId="47E91119" w14:textId="77777777" w:rsidTr="00C90ABE">
        <w:trPr>
          <w:trHeight w:val="1867"/>
        </w:trPr>
        <w:tc>
          <w:tcPr>
            <w:tcW w:w="2864" w:type="dxa"/>
            <w:shd w:val="clear" w:color="auto" w:fill="auto"/>
          </w:tcPr>
          <w:p w14:paraId="77D47BDA" w14:textId="77777777" w:rsidR="002D7922" w:rsidRPr="00227E54" w:rsidRDefault="002D7922" w:rsidP="008C7BD9">
            <w:pPr>
              <w:rPr>
                <w:b/>
                <w:sz w:val="22"/>
                <w:szCs w:val="22"/>
              </w:rPr>
            </w:pPr>
            <w:r w:rsidRPr="00227E54">
              <w:rPr>
                <w:b/>
                <w:sz w:val="22"/>
                <w:szCs w:val="22"/>
              </w:rPr>
              <w:t>Pakalpojuma pieprasīšanas veids</w:t>
            </w:r>
          </w:p>
          <w:p w14:paraId="2DA0414C" w14:textId="77777777" w:rsidR="002D7922" w:rsidRPr="00227E54" w:rsidRDefault="002D7922" w:rsidP="008C7BD9">
            <w:pPr>
              <w:rPr>
                <w:sz w:val="22"/>
                <w:szCs w:val="22"/>
              </w:rPr>
            </w:pPr>
          </w:p>
        </w:tc>
        <w:tc>
          <w:tcPr>
            <w:tcW w:w="7173" w:type="dxa"/>
            <w:shd w:val="clear" w:color="auto" w:fill="auto"/>
            <w:vAlign w:val="center"/>
          </w:tcPr>
          <w:p w14:paraId="77F5D80C" w14:textId="3B787723" w:rsidR="002D7922" w:rsidRPr="00FB4BB3" w:rsidRDefault="00A303DA" w:rsidP="00A303DA">
            <w:pPr>
              <w:spacing w:after="120"/>
              <w:rPr>
                <w:sz w:val="22"/>
                <w:szCs w:val="22"/>
              </w:rPr>
            </w:pPr>
            <w:r w:rsidRPr="00FB4BB3">
              <w:rPr>
                <w:b/>
                <w:bCs/>
                <w:sz w:val="22"/>
                <w:szCs w:val="22"/>
              </w:rPr>
              <w:t>K</w:t>
            </w:r>
            <w:r w:rsidR="002D7922" w:rsidRPr="00FB4BB3">
              <w:rPr>
                <w:b/>
                <w:bCs/>
                <w:sz w:val="22"/>
                <w:szCs w:val="22"/>
              </w:rPr>
              <w:t>lātien</w:t>
            </w:r>
            <w:r w:rsidR="00FB4BB3">
              <w:rPr>
                <w:b/>
                <w:bCs/>
                <w:sz w:val="22"/>
                <w:szCs w:val="22"/>
              </w:rPr>
              <w:t xml:space="preserve">ē - </w:t>
            </w:r>
            <w:r w:rsidR="00243F28" w:rsidRPr="00874502">
              <w:rPr>
                <w:sz w:val="22"/>
                <w:szCs w:val="22"/>
                <w:bdr w:val="none" w:sz="0" w:space="0" w:color="auto" w:frame="1"/>
              </w:rPr>
              <w:t>Olaines novada pašvaldīb</w:t>
            </w:r>
            <w:r w:rsidR="00243F28">
              <w:rPr>
                <w:sz w:val="22"/>
                <w:szCs w:val="22"/>
                <w:bdr w:val="none" w:sz="0" w:space="0" w:color="auto" w:frame="1"/>
              </w:rPr>
              <w:t>a,</w:t>
            </w:r>
            <w:r w:rsidR="00243F28" w:rsidRPr="00874502">
              <w:rPr>
                <w:sz w:val="22"/>
                <w:szCs w:val="22"/>
                <w:bdr w:val="none" w:sz="0" w:space="0" w:color="auto" w:frame="1"/>
              </w:rPr>
              <w:t xml:space="preserve"> </w:t>
            </w:r>
            <w:r w:rsidR="00FB4BB3" w:rsidRPr="00FB4BB3">
              <w:rPr>
                <w:sz w:val="22"/>
                <w:szCs w:val="22"/>
              </w:rPr>
              <w:t>Zemgales iela 33, Olaine, Olaines novads, LV-2114</w:t>
            </w:r>
          </w:p>
          <w:p w14:paraId="2D6E4397" w14:textId="1E462F0B" w:rsidR="002D7922" w:rsidRPr="00FB4BB3" w:rsidRDefault="002D7922" w:rsidP="00A303DA">
            <w:pPr>
              <w:spacing w:after="120"/>
              <w:rPr>
                <w:b/>
                <w:bCs/>
                <w:sz w:val="22"/>
                <w:szCs w:val="22"/>
              </w:rPr>
            </w:pPr>
            <w:r w:rsidRPr="00FB4BB3">
              <w:rPr>
                <w:b/>
                <w:bCs/>
                <w:sz w:val="22"/>
                <w:szCs w:val="22"/>
              </w:rPr>
              <w:t>pa pastu</w:t>
            </w:r>
            <w:r w:rsidR="00662DE2">
              <w:rPr>
                <w:b/>
                <w:bCs/>
                <w:sz w:val="22"/>
                <w:szCs w:val="22"/>
              </w:rPr>
              <w:t xml:space="preserve"> - </w:t>
            </w:r>
            <w:r w:rsidR="00243F28" w:rsidRPr="00874502">
              <w:rPr>
                <w:sz w:val="22"/>
                <w:szCs w:val="22"/>
                <w:bdr w:val="none" w:sz="0" w:space="0" w:color="auto" w:frame="1"/>
              </w:rPr>
              <w:t>Olaines novada pašvaldīb</w:t>
            </w:r>
            <w:r w:rsidR="00243F28">
              <w:rPr>
                <w:sz w:val="22"/>
                <w:szCs w:val="22"/>
                <w:bdr w:val="none" w:sz="0" w:space="0" w:color="auto" w:frame="1"/>
              </w:rPr>
              <w:t>a,</w:t>
            </w:r>
            <w:r w:rsidR="00243F28" w:rsidRPr="00874502">
              <w:rPr>
                <w:sz w:val="22"/>
                <w:szCs w:val="22"/>
                <w:bdr w:val="none" w:sz="0" w:space="0" w:color="auto" w:frame="1"/>
              </w:rPr>
              <w:t xml:space="preserve"> </w:t>
            </w:r>
            <w:r w:rsidR="00662DE2" w:rsidRPr="00FB4BB3">
              <w:rPr>
                <w:sz w:val="22"/>
                <w:szCs w:val="22"/>
              </w:rPr>
              <w:t>Zemgales iela 33, Olaine, Olaines novads, LV-2114</w:t>
            </w:r>
            <w:r w:rsidRPr="00FB4BB3">
              <w:rPr>
                <w:b/>
                <w:bCs/>
                <w:sz w:val="22"/>
                <w:szCs w:val="22"/>
              </w:rPr>
              <w:t xml:space="preserve"> </w:t>
            </w:r>
          </w:p>
          <w:p w14:paraId="50549729" w14:textId="5EB7508C" w:rsidR="002D7922" w:rsidRPr="00227E54" w:rsidRDefault="002D7922" w:rsidP="00A303DA">
            <w:pPr>
              <w:spacing w:after="120"/>
              <w:rPr>
                <w:sz w:val="22"/>
                <w:szCs w:val="22"/>
              </w:rPr>
            </w:pPr>
            <w:r w:rsidRPr="00FB4BB3">
              <w:rPr>
                <w:b/>
                <w:bCs/>
                <w:sz w:val="22"/>
                <w:szCs w:val="22"/>
              </w:rPr>
              <w:t>pa e-pastu</w:t>
            </w:r>
            <w:r w:rsidR="00FB4BB3">
              <w:rPr>
                <w:b/>
                <w:bCs/>
                <w:sz w:val="22"/>
                <w:szCs w:val="22"/>
              </w:rPr>
              <w:t>: pasts@olaine.lv</w:t>
            </w:r>
            <w:r w:rsidRPr="00227E54">
              <w:rPr>
                <w:sz w:val="22"/>
                <w:szCs w:val="22"/>
              </w:rPr>
              <w:t>, nepieciešamos dokumentus noformējot atbilstoši elektronisko dokumentu izstrādāšanas, noformēšanas prasībām</w:t>
            </w:r>
          </w:p>
          <w:p w14:paraId="34997166" w14:textId="77777777" w:rsidR="00C05914" w:rsidRPr="00A303DA" w:rsidRDefault="00C05914" w:rsidP="00A303DA">
            <w:pPr>
              <w:spacing w:after="120"/>
              <w:rPr>
                <w:b/>
                <w:bCs/>
                <w:sz w:val="22"/>
                <w:szCs w:val="22"/>
              </w:rPr>
            </w:pPr>
            <w:r w:rsidRPr="00A303DA">
              <w:rPr>
                <w:b/>
                <w:bCs/>
                <w:sz w:val="22"/>
                <w:szCs w:val="22"/>
              </w:rPr>
              <w:t>e-adresē</w:t>
            </w:r>
            <w:r w:rsidR="004261B6" w:rsidRPr="00A303DA">
              <w:rPr>
                <w:b/>
                <w:bCs/>
                <w:sz w:val="22"/>
                <w:szCs w:val="22"/>
              </w:rPr>
              <w:t xml:space="preserve">, </w:t>
            </w:r>
            <w:r w:rsidR="00C90ABE" w:rsidRPr="00A303DA">
              <w:rPr>
                <w:sz w:val="22"/>
                <w:szCs w:val="22"/>
              </w:rPr>
              <w:t>Ja personai ir aktivizēta e-adrese, tad iesniegumu iespējams nosūtīt uz Olaines novada pašvaldības e-adresi.</w:t>
            </w:r>
          </w:p>
          <w:p w14:paraId="7A23BBD0" w14:textId="55E10569" w:rsidR="00C90ABE" w:rsidRPr="00FB4BB3" w:rsidRDefault="00C90ABE" w:rsidP="00C90ABE">
            <w:pPr>
              <w:pStyle w:val="ListParagraph"/>
              <w:ind w:left="360"/>
              <w:rPr>
                <w:b/>
                <w:bCs/>
                <w:sz w:val="22"/>
                <w:szCs w:val="22"/>
              </w:rPr>
            </w:pPr>
          </w:p>
        </w:tc>
      </w:tr>
      <w:tr w:rsidR="00FB4BB3" w:rsidRPr="00227E54" w14:paraId="711BEA7B" w14:textId="77777777" w:rsidTr="00C90ABE">
        <w:trPr>
          <w:trHeight w:val="1839"/>
        </w:trPr>
        <w:tc>
          <w:tcPr>
            <w:tcW w:w="2864" w:type="dxa"/>
            <w:shd w:val="clear" w:color="auto" w:fill="auto"/>
          </w:tcPr>
          <w:p w14:paraId="3DC1AC8D" w14:textId="77777777" w:rsidR="00FB4BB3" w:rsidRPr="00227E54" w:rsidRDefault="00FB4BB3" w:rsidP="00FB4BB3">
            <w:pPr>
              <w:rPr>
                <w:b/>
                <w:sz w:val="22"/>
                <w:szCs w:val="22"/>
              </w:rPr>
            </w:pPr>
            <w:r w:rsidRPr="00227E54">
              <w:rPr>
                <w:b/>
                <w:sz w:val="22"/>
                <w:szCs w:val="22"/>
              </w:rPr>
              <w:t xml:space="preserve">Pakalpojuma saņemšanas termiņš un veids </w:t>
            </w:r>
          </w:p>
          <w:p w14:paraId="33C1E36E" w14:textId="77777777" w:rsidR="00FB4BB3" w:rsidRPr="00227E54" w:rsidRDefault="00FB4BB3" w:rsidP="00FB4BB3">
            <w:pPr>
              <w:rPr>
                <w:b/>
                <w:sz w:val="22"/>
                <w:szCs w:val="22"/>
              </w:rPr>
            </w:pPr>
          </w:p>
        </w:tc>
        <w:tc>
          <w:tcPr>
            <w:tcW w:w="7173" w:type="dxa"/>
            <w:shd w:val="clear" w:color="auto" w:fill="auto"/>
            <w:vAlign w:val="center"/>
          </w:tcPr>
          <w:p w14:paraId="4A056933" w14:textId="77777777" w:rsidR="00FB4BB3" w:rsidRPr="00227E54" w:rsidRDefault="00FB4BB3" w:rsidP="00A303DA">
            <w:pPr>
              <w:spacing w:after="120"/>
              <w:rPr>
                <w:sz w:val="22"/>
                <w:szCs w:val="22"/>
              </w:rPr>
            </w:pPr>
            <w:r w:rsidRPr="00227E54">
              <w:rPr>
                <w:sz w:val="22"/>
                <w:szCs w:val="22"/>
              </w:rPr>
              <w:t>5 darba dienu laikā no visu nepieciešamo dokumentu saņemšanas un tirdzniecības nodevas samaksas</w:t>
            </w:r>
          </w:p>
          <w:p w14:paraId="1283ED3D" w14:textId="77777777" w:rsidR="00A303DA" w:rsidRDefault="00A303DA" w:rsidP="00A303DA">
            <w:pPr>
              <w:spacing w:after="120"/>
              <w:rPr>
                <w:sz w:val="22"/>
                <w:szCs w:val="22"/>
                <w:bdr w:val="none" w:sz="0" w:space="0" w:color="auto" w:frame="1"/>
              </w:rPr>
            </w:pPr>
            <w:r w:rsidRPr="00874502">
              <w:rPr>
                <w:b/>
                <w:bCs/>
                <w:sz w:val="22"/>
                <w:szCs w:val="22"/>
                <w:bdr w:val="none" w:sz="0" w:space="0" w:color="auto" w:frame="1"/>
              </w:rPr>
              <w:t>Klātiene</w:t>
            </w:r>
            <w:r>
              <w:rPr>
                <w:sz w:val="22"/>
                <w:szCs w:val="22"/>
                <w:bdr w:val="none" w:sz="0" w:space="0" w:color="auto" w:frame="1"/>
              </w:rPr>
              <w:t>:</w:t>
            </w:r>
            <w:r w:rsidRPr="00874502">
              <w:rPr>
                <w:sz w:val="22"/>
                <w:szCs w:val="22"/>
                <w:bdr w:val="none" w:sz="0" w:space="0" w:color="auto" w:frame="1"/>
              </w:rPr>
              <w:t xml:space="preserve"> Olaines novada pašvaldīb</w:t>
            </w:r>
            <w:r>
              <w:rPr>
                <w:sz w:val="22"/>
                <w:szCs w:val="22"/>
                <w:bdr w:val="none" w:sz="0" w:space="0" w:color="auto" w:frame="1"/>
              </w:rPr>
              <w:t>a,</w:t>
            </w:r>
            <w:r w:rsidRPr="00874502">
              <w:rPr>
                <w:sz w:val="22"/>
                <w:szCs w:val="22"/>
                <w:bdr w:val="none" w:sz="0" w:space="0" w:color="auto" w:frame="1"/>
              </w:rPr>
              <w:t xml:space="preserve"> Zemgales iela 33, Olaine, Olaines nov., LV-2114</w:t>
            </w:r>
          </w:p>
          <w:p w14:paraId="6A30E7B8" w14:textId="77777777" w:rsidR="00A303DA" w:rsidRPr="00850B26" w:rsidRDefault="00A303DA" w:rsidP="00A303DA">
            <w:pPr>
              <w:spacing w:after="120"/>
              <w:rPr>
                <w:b/>
                <w:bCs/>
                <w:sz w:val="22"/>
                <w:szCs w:val="22"/>
                <w:bdr w:val="none" w:sz="0" w:space="0" w:color="auto" w:frame="1"/>
              </w:rPr>
            </w:pPr>
            <w:r>
              <w:rPr>
                <w:b/>
                <w:bCs/>
                <w:sz w:val="22"/>
                <w:szCs w:val="22"/>
                <w:bdr w:val="none" w:sz="0" w:space="0" w:color="auto" w:frame="1"/>
              </w:rPr>
              <w:t>Pa pastu</w:t>
            </w:r>
          </w:p>
          <w:p w14:paraId="71365E46" w14:textId="77777777" w:rsidR="00A303DA" w:rsidRDefault="00A303DA" w:rsidP="00A303DA">
            <w:pPr>
              <w:spacing w:after="120"/>
              <w:jc w:val="both"/>
              <w:rPr>
                <w:sz w:val="22"/>
                <w:szCs w:val="22"/>
              </w:rPr>
            </w:pPr>
            <w:r>
              <w:rPr>
                <w:b/>
                <w:bCs/>
                <w:sz w:val="22"/>
                <w:szCs w:val="22"/>
                <w:bdr w:val="none" w:sz="0" w:space="0" w:color="auto" w:frame="1"/>
              </w:rPr>
              <w:t xml:space="preserve">E-pastā </w:t>
            </w:r>
            <w:r>
              <w:rPr>
                <w:sz w:val="22"/>
                <w:szCs w:val="22"/>
              </w:rPr>
              <w:t>(</w:t>
            </w:r>
            <w:r w:rsidRPr="00227E54">
              <w:rPr>
                <w:sz w:val="22"/>
                <w:szCs w:val="22"/>
              </w:rPr>
              <w:t>dokuments tiek parakstīts ar drošu elektronisko parakstu</w:t>
            </w:r>
            <w:r>
              <w:rPr>
                <w:sz w:val="22"/>
                <w:szCs w:val="22"/>
              </w:rPr>
              <w:t>)</w:t>
            </w:r>
          </w:p>
          <w:p w14:paraId="4DCB9ADD" w14:textId="77777777" w:rsidR="00A303DA" w:rsidRDefault="00A303DA" w:rsidP="00A303DA">
            <w:pPr>
              <w:rPr>
                <w:sz w:val="22"/>
                <w:szCs w:val="22"/>
              </w:rPr>
            </w:pPr>
            <w:r w:rsidRPr="00874502">
              <w:rPr>
                <w:b/>
                <w:bCs/>
                <w:sz w:val="22"/>
                <w:szCs w:val="22"/>
              </w:rPr>
              <w:t>E-adres</w:t>
            </w:r>
            <w:r>
              <w:rPr>
                <w:b/>
                <w:bCs/>
                <w:sz w:val="22"/>
                <w:szCs w:val="22"/>
              </w:rPr>
              <w:t>ē</w:t>
            </w:r>
            <w:r w:rsidRPr="00874502">
              <w:rPr>
                <w:b/>
                <w:bCs/>
                <w:sz w:val="22"/>
                <w:szCs w:val="22"/>
              </w:rPr>
              <w:t>:</w:t>
            </w:r>
            <w:r>
              <w:rPr>
                <w:sz w:val="22"/>
                <w:szCs w:val="22"/>
              </w:rPr>
              <w:t xml:space="preserve"> </w:t>
            </w:r>
            <w:r w:rsidRPr="00874502">
              <w:rPr>
                <w:sz w:val="22"/>
                <w:szCs w:val="22"/>
              </w:rPr>
              <w:t>Ja personai ir aktivizēta e-adrese</w:t>
            </w:r>
          </w:p>
          <w:p w14:paraId="303EB7BF" w14:textId="77777777" w:rsidR="00FB4BB3" w:rsidRPr="00FB4BB3" w:rsidRDefault="00FB4BB3" w:rsidP="00FB4BB3">
            <w:pPr>
              <w:ind w:left="360"/>
              <w:rPr>
                <w:b/>
                <w:bCs/>
                <w:sz w:val="22"/>
                <w:szCs w:val="22"/>
              </w:rPr>
            </w:pPr>
          </w:p>
        </w:tc>
      </w:tr>
      <w:tr w:rsidR="002D7922" w:rsidRPr="00227E54" w14:paraId="4D484B0D" w14:textId="77777777" w:rsidTr="00C90ABE">
        <w:trPr>
          <w:trHeight w:val="764"/>
        </w:trPr>
        <w:tc>
          <w:tcPr>
            <w:tcW w:w="2864" w:type="dxa"/>
            <w:shd w:val="clear" w:color="auto" w:fill="auto"/>
          </w:tcPr>
          <w:p w14:paraId="5341D3B5" w14:textId="77777777" w:rsidR="002D7922" w:rsidRPr="00227E54" w:rsidRDefault="002D7922" w:rsidP="008C7BD9">
            <w:pPr>
              <w:tabs>
                <w:tab w:val="left" w:pos="545"/>
              </w:tabs>
              <w:rPr>
                <w:b/>
                <w:sz w:val="22"/>
                <w:szCs w:val="22"/>
              </w:rPr>
            </w:pPr>
            <w:r w:rsidRPr="00227E54">
              <w:rPr>
                <w:b/>
                <w:sz w:val="22"/>
                <w:szCs w:val="22"/>
              </w:rPr>
              <w:t xml:space="preserve">Ar ko sazināties jautājumu gadījumā par šo pakalpojumu? </w:t>
            </w:r>
          </w:p>
        </w:tc>
        <w:tc>
          <w:tcPr>
            <w:tcW w:w="7173" w:type="dxa"/>
            <w:shd w:val="clear" w:color="auto" w:fill="auto"/>
            <w:vAlign w:val="center"/>
          </w:tcPr>
          <w:p w14:paraId="1F63A89D" w14:textId="15F477CB" w:rsidR="0050550E" w:rsidRPr="00227E54" w:rsidRDefault="003F6ED8" w:rsidP="008C7BD9">
            <w:pPr>
              <w:rPr>
                <w:sz w:val="22"/>
                <w:szCs w:val="22"/>
              </w:rPr>
            </w:pPr>
            <w:r w:rsidRPr="00227E54">
              <w:rPr>
                <w:sz w:val="22"/>
                <w:szCs w:val="22"/>
              </w:rPr>
              <w:t>tālr.</w:t>
            </w:r>
            <w:r w:rsidR="00C31DCF" w:rsidRPr="00227E54">
              <w:rPr>
                <w:sz w:val="22"/>
                <w:szCs w:val="22"/>
              </w:rPr>
              <w:t>28327133</w:t>
            </w:r>
            <w:r w:rsidR="00654844" w:rsidRPr="00227E54">
              <w:rPr>
                <w:sz w:val="22"/>
                <w:szCs w:val="22"/>
              </w:rPr>
              <w:t>, 67964333</w:t>
            </w:r>
          </w:p>
        </w:tc>
      </w:tr>
    </w:tbl>
    <w:p w14:paraId="5B2A01BF" w14:textId="77777777" w:rsidR="000D3D03" w:rsidRPr="00227E54" w:rsidRDefault="000D3D03" w:rsidP="00654844">
      <w:pPr>
        <w:rPr>
          <w:sz w:val="22"/>
          <w:szCs w:val="22"/>
        </w:rPr>
      </w:pPr>
    </w:p>
    <w:sectPr w:rsidR="000D3D03" w:rsidRPr="00227E54" w:rsidSect="000D3D03">
      <w:pgSz w:w="11906" w:h="16838"/>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238C"/>
    <w:multiLevelType w:val="hybridMultilevel"/>
    <w:tmpl w:val="D4D8F246"/>
    <w:lvl w:ilvl="0" w:tplc="080284DC">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79A3C6B"/>
    <w:multiLevelType w:val="multilevel"/>
    <w:tmpl w:val="0426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F95CF4"/>
    <w:multiLevelType w:val="hybridMultilevel"/>
    <w:tmpl w:val="A4E451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7EF12650"/>
    <w:multiLevelType w:val="hybridMultilevel"/>
    <w:tmpl w:val="6436C7A0"/>
    <w:lvl w:ilvl="0" w:tplc="E996C6D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22"/>
    <w:rsid w:val="000502F8"/>
    <w:rsid w:val="000C1716"/>
    <w:rsid w:val="000D3D03"/>
    <w:rsid w:val="002251D4"/>
    <w:rsid w:val="00227E54"/>
    <w:rsid w:val="00243F28"/>
    <w:rsid w:val="002D7922"/>
    <w:rsid w:val="00351C8C"/>
    <w:rsid w:val="003F6ED8"/>
    <w:rsid w:val="004261B6"/>
    <w:rsid w:val="0050550E"/>
    <w:rsid w:val="00592B67"/>
    <w:rsid w:val="00654844"/>
    <w:rsid w:val="00662DE2"/>
    <w:rsid w:val="009D15A9"/>
    <w:rsid w:val="009F67BF"/>
    <w:rsid w:val="00A303DA"/>
    <w:rsid w:val="00B73BED"/>
    <w:rsid w:val="00C05914"/>
    <w:rsid w:val="00C31DCF"/>
    <w:rsid w:val="00C90ABE"/>
    <w:rsid w:val="00FB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9746"/>
  <w15:chartTrackingRefBased/>
  <w15:docId w15:val="{E12C0CD7-E1EC-47EE-A34C-7DC8A64F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2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DCF"/>
    <w:pPr>
      <w:ind w:left="720"/>
      <w:contextualSpacing/>
    </w:pPr>
  </w:style>
  <w:style w:type="character" w:styleId="Hyperlink">
    <w:name w:val="Hyperlink"/>
    <w:basedOn w:val="DefaultParagraphFont"/>
    <w:uiPriority w:val="99"/>
    <w:unhideWhenUsed/>
    <w:rsid w:val="00FB4BB3"/>
    <w:rPr>
      <w:color w:val="0563C1" w:themeColor="hyperlink"/>
      <w:u w:val="single"/>
    </w:rPr>
  </w:style>
  <w:style w:type="paragraph" w:styleId="Revision">
    <w:name w:val="Revision"/>
    <w:hidden/>
    <w:uiPriority w:val="99"/>
    <w:semiHidden/>
    <w:rsid w:val="00351C8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3241">
      <w:bodyDiv w:val="1"/>
      <w:marLeft w:val="0"/>
      <w:marRight w:val="0"/>
      <w:marTop w:val="0"/>
      <w:marBottom w:val="0"/>
      <w:divBdr>
        <w:top w:val="none" w:sz="0" w:space="0" w:color="auto"/>
        <w:left w:val="none" w:sz="0" w:space="0" w:color="auto"/>
        <w:bottom w:val="none" w:sz="0" w:space="0" w:color="auto"/>
        <w:right w:val="none" w:sz="0" w:space="0" w:color="auto"/>
      </w:divBdr>
      <w:divsChild>
        <w:div w:id="206112394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2519</Words>
  <Characters>1436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2</cp:revision>
  <cp:lastPrinted>2019-08-23T11:06:00Z</cp:lastPrinted>
  <dcterms:created xsi:type="dcterms:W3CDTF">2021-12-22T06:50:00Z</dcterms:created>
  <dcterms:modified xsi:type="dcterms:W3CDTF">2021-12-22T06:50:00Z</dcterms:modified>
</cp:coreProperties>
</file>